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7B" w:rsidRPr="002D607B" w:rsidRDefault="002D607B" w:rsidP="002D607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7B"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</w:p>
    <w:p w:rsidR="002D607B" w:rsidRDefault="002D607B" w:rsidP="002D607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7B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об оценке эффективности реализации </w:t>
      </w:r>
    </w:p>
    <w:p w:rsidR="002D607B" w:rsidRPr="002D607B" w:rsidRDefault="002D607B" w:rsidP="002D607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607B">
        <w:rPr>
          <w:rFonts w:ascii="Times New Roman" w:hAnsi="Times New Roman" w:cs="Times New Roman"/>
          <w:b/>
          <w:sz w:val="28"/>
          <w:szCs w:val="28"/>
        </w:rPr>
        <w:t>муниципальных программ городского округа</w:t>
      </w:r>
    </w:p>
    <w:p w:rsidR="002D607B" w:rsidRPr="002D607B" w:rsidRDefault="002D607B" w:rsidP="002D607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7B">
        <w:rPr>
          <w:rFonts w:ascii="Times New Roman" w:hAnsi="Times New Roman" w:cs="Times New Roman"/>
          <w:b/>
          <w:sz w:val="28"/>
          <w:szCs w:val="28"/>
        </w:rPr>
        <w:t>город Арзамас Нижегородской области за 2025 год</w:t>
      </w:r>
    </w:p>
    <w:p w:rsidR="002D607B" w:rsidRDefault="002D607B" w:rsidP="002D607B">
      <w:pPr>
        <w:pStyle w:val="a3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Перечнем муниципальных программ городского округа город Арзамас Нижегородской области, утверждённым постановлением администрации города Арзамаса от 21.04.2021 № 490 (с учетом последующих изменений) в 2025 году на территории муниципального образования реализовывались 27 муниципальных программ.</w:t>
      </w:r>
    </w:p>
    <w:p w:rsidR="002D607B" w:rsidRDefault="002D607B" w:rsidP="002D60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программы сформированы исходя из принципа соответствия планируемых к реализации программных мероприятий целям и задачам муниципальной программы. Особое внимание при реализации муниципальных программ уделялось достижению целевых показателей (индикаторов), характеризующих изменение уровня и качества жизни населения, социальной сферы, экономики, общественной безопасности.</w:t>
      </w:r>
    </w:p>
    <w:p w:rsidR="002D607B" w:rsidRDefault="002D607B" w:rsidP="002D60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решением городской Думы городского округа город Арзамас Нижегородской области от 20.12.2024 № 556 «О бюджете городского округа город Арзамас на 2025 год и на плановый период 2026 и 2027 годов» на 2025 год были запланированы бюджетные ассигнования на реализацию 25 муниципальных программ на общую сумму 7 489,098 млн рублей.</w:t>
      </w:r>
    </w:p>
    <w:p w:rsidR="002D607B" w:rsidRDefault="002D607B" w:rsidP="002D60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расходная часть бюджета городского округа сформирована в отношении муниципальных программ в следующих сферах муниципального управления: в социальной сфере – 5; в сфере ЖКХ – 6; в сфере безопасности – 3; в сфере малого и среднего предпринимательства – 1; в сфере управления муниципальной собственностью – 1, в сфере управления муниципальными финансами – 1, в сфере муниципальной службы – 1, в сфере информационного общества – 1, в сфере охраны окружающей среды – 1, в сфере туризма -1, в сфере развития агропромышленного комплекса – 1, использования и охраны земель – 1,  комплексного развития сельских территорий – 1, развития местного самоуправления – 1.</w:t>
      </w:r>
    </w:p>
    <w:p w:rsidR="002D607B" w:rsidRDefault="002D607B" w:rsidP="002D607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 течение года разработчиками – координаторами муниципальных программ осуществлялось внесение изменений в муниципальные программы. Основные изменения связаны с приведением объемов финансирования муниципальных программ в соответствие с объемами бюджетных ассигнований на 2025 год и на плановый период 2026-2027 годы.</w:t>
      </w:r>
    </w:p>
    <w:p w:rsidR="002D607B" w:rsidRDefault="002D607B" w:rsidP="002D60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решением городской Думы городского округа город Арзамас Нижегородской области от 24.12.2025 № 717 «О внесении изменений в решение городской Думы городского округа город Арзамас Нижегородской области от 20.12.2024 года № 556 «О бюджете городского округа город Арзамас на 2025 год и на плановый период 2026 и 2027 годов» бюджетные ассигнования на реализацию муниципальных программ по 2025 году были уточнены и составили 8 180,659 млн рублей, т.е. 109,2 % от первоначального плана на 2025 год.</w:t>
      </w:r>
    </w:p>
    <w:p w:rsidR="002D607B" w:rsidRDefault="002D607B" w:rsidP="002D607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Фактические расходы бюджета городского округа на реализацию мероприятий муниципальных программ в 2025 году составили в сумме 7 801,51 млн рублей, т.е. 95,4 % от уточненного плана ассигнований на 2025 год.</w:t>
      </w:r>
    </w:p>
    <w:p w:rsidR="002D607B" w:rsidRDefault="002D607B" w:rsidP="002D607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 2025 году наибольшая доля финансирования приходилась на муниципальные программы: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образования городского округа город Арзамас Нижегородской области» – 58,87% от общего объема финансирования по муниципальным программам;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городского округа город Арзамас Нижегородской области» – 9,34%;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дорожного хозяйства городского округа город Арзамас Нижегородской области – 7,81%;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«Обеспечение граждан городского округа город Арзамас Нижегородской области доступным и комфортным жильем» – 5,78%;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городского округа город Арзамас Нижегородской области» – 3,56%; 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 территории городского округа город Арзамас Нижегородской области» – 3,38%;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«Защита населения и территорий от чрезвычайных ситуаций, обеспечение пожарной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 и безопасности людей на водных объектах городского округа город Арзамас Нижегородской области» – 1,73%;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агропромышленного комплекса городского округа город Арзамас Нижегородской области» – 1,33%;</w:t>
      </w:r>
    </w:p>
    <w:p w:rsidR="002D607B" w:rsidRDefault="002D607B" w:rsidP="002D607B">
      <w:pPr>
        <w:pStyle w:val="1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городского округа город Арзамас Нижегородской области» – 1,03%.</w:t>
      </w:r>
    </w:p>
    <w:p w:rsidR="002D607B" w:rsidRDefault="002D607B" w:rsidP="002D607B">
      <w:pPr>
        <w:pStyle w:val="1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определения качества реализации муниципальных программ, в соответствии Методикой оценки эффективности муниципальных программ города Арзамаса Нижегородской области по каждой муниципальной программе разработчиками-координаторами была проведена оценка эффективности её реализации по итогам их исполнения за 2025 год.</w:t>
      </w:r>
    </w:p>
    <w:p w:rsidR="002D607B" w:rsidRDefault="002D607B" w:rsidP="002D607B">
      <w:pPr>
        <w:pStyle w:val="1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исполнения муниципальных программ в 2025 году высокую оценку эффективности реализации имеют 21 муниципальная программа, среднюю оценку эффективности – 3 муниципальные программы, удовлетворительную оценку эффективности – 1 муниципальная программа.</w:t>
      </w:r>
    </w:p>
    <w:p w:rsidR="002D607B" w:rsidRDefault="002D607B" w:rsidP="002D607B">
      <w:pPr>
        <w:spacing w:before="240" w:after="120"/>
        <w:ind w:firstLine="709"/>
        <w:jc w:val="center"/>
        <w:rPr>
          <w:b/>
        </w:rPr>
      </w:pPr>
      <w:r>
        <w:rPr>
          <w:b/>
        </w:rPr>
        <w:t xml:space="preserve">Результаты оценки эффективности реализации муниципальных программ </w:t>
      </w:r>
      <w:r>
        <w:rPr>
          <w:b/>
        </w:rPr>
        <w:br/>
        <w:t>городского округа город Арзамас за 2025 год</w:t>
      </w: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127"/>
        <w:gridCol w:w="1984"/>
        <w:gridCol w:w="1783"/>
      </w:tblGrid>
      <w:tr w:rsidR="002D607B" w:rsidTr="00E318DE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2D607B" w:rsidRDefault="002D607B" w:rsidP="00E318DE">
            <w:pPr>
              <w:jc w:val="center"/>
            </w:pPr>
            <w:r>
              <w:t>№ п/п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ind w:right="-62"/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ind w:left="-70" w:right="-56"/>
              <w:jc w:val="center"/>
            </w:pPr>
            <w:r>
              <w:t>Разработчик-координатор муниципальной 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ind w:left="-104" w:right="-93"/>
              <w:jc w:val="center"/>
            </w:pPr>
            <w:r>
              <w:t>Числовое значение оценки эффективности реализации муниципальной программы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ind w:left="-73" w:right="-70"/>
              <w:jc w:val="center"/>
            </w:pPr>
            <w:r>
              <w:t>Качественная характеристика муниципальной программы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по физической культуре и спорту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дорожного хозяйства городского округа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ЖКХ, городской 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3.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образования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4.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культуры городского округа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культуры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5.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r>
              <w:t>Развитие местного самоуправления в городском округе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территориального развития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6.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r>
              <w:t xml:space="preserve">Развитие информационного общества в городском округе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7.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муниципальной службы в городском округе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организационно-кадровой работы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8.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городского округа город Арзамас Нижегородской области в XXI веке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молодежной политики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9.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r>
              <w:t xml:space="preserve">Формирование современной городской среды городского округа </w:t>
            </w:r>
            <w:r>
              <w:lastRenderedPageBreak/>
              <w:t xml:space="preserve">город Арзамас Нижегородской области </w:t>
            </w:r>
          </w:p>
          <w:p w:rsidR="002D607B" w:rsidRDefault="002D607B" w:rsidP="00E318DE"/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ЖКХ, городской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0,99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организационно-кадровой работы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11.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развитие сельских территорий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сельского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12.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ЖКХ, городской 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rPr>
          <w:cantSplit/>
        </w:trPr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13.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 и торговли в городском округе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14.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организационно-кадровой работы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15.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муниципальными финансами и муниципальным долгом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финансов администрации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16.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устойчивого функционирования и развития жилищно-коммунального хозяйства городского округа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ЖКХ, городской 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17.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ЖКХ, городской 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18.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мобилизационной работы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rPr>
          <w:cantSplit/>
        </w:trPr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lastRenderedPageBreak/>
              <w:t>19.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граждан городского округа город Арзамас Нижегородской области доступным и комфортным жильем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отдел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20.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сельского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21.</w:t>
            </w:r>
          </w:p>
        </w:tc>
        <w:tc>
          <w:tcPr>
            <w:tcW w:w="3998" w:type="dxa"/>
            <w:shd w:val="clear" w:color="auto" w:fill="auto"/>
            <w:vAlign w:val="bottom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 охрана земель на территории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сельского хозяйства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22.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туризма на территории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торговли и туризма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23.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r>
              <w:t xml:space="preserve">Охрана окружающей среды городского округа город Арзамас Нижегородской области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экологии и охране природы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24.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 распоряжение муниципальной собственностью городского округа город Арзамас Нижегородской областью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имущественных отношений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2D607B" w:rsidTr="00E318DE">
        <w:tc>
          <w:tcPr>
            <w:tcW w:w="567" w:type="dxa"/>
            <w:shd w:val="clear" w:color="auto" w:fill="auto"/>
            <w:noWrap/>
            <w:vAlign w:val="center"/>
          </w:tcPr>
          <w:p w:rsidR="002D607B" w:rsidRDefault="002D607B" w:rsidP="00E318DE">
            <w:pPr>
              <w:jc w:val="center"/>
            </w:pPr>
            <w:r>
              <w:t>25.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D607B" w:rsidRDefault="002D607B" w:rsidP="00E318DE">
            <w:r>
              <w:t>Развитие системы обращения с отходами производства и потребления на территории городского округа город Арзамас Нижегородской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ЖКХ, городской инфраструктуры и благоустройства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D607B" w:rsidRDefault="002D607B" w:rsidP="00E318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удовлетворительная</w:t>
            </w:r>
          </w:p>
        </w:tc>
      </w:tr>
    </w:tbl>
    <w:p w:rsidR="00341F12" w:rsidRDefault="00341F12"/>
    <w:sectPr w:rsidR="00341F12" w:rsidSect="002D60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83240"/>
    <w:multiLevelType w:val="hybridMultilevel"/>
    <w:tmpl w:val="023C367C"/>
    <w:lvl w:ilvl="0" w:tplc="8D8492E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F79809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EC0B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E052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F662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9440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E8DE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AE94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2CB5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7B"/>
    <w:rsid w:val="002D607B"/>
    <w:rsid w:val="003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00B0-42D9-4BBB-90FC-8797F272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rsid w:val="002D607B"/>
  </w:style>
  <w:style w:type="paragraph" w:customStyle="1" w:styleId="1">
    <w:name w:val="Без интервала1"/>
    <w:link w:val="NoSpacingChar"/>
    <w:qFormat/>
    <w:rsid w:val="002D607B"/>
    <w:pPr>
      <w:spacing w:after="0" w:line="240" w:lineRule="auto"/>
    </w:pPr>
  </w:style>
  <w:style w:type="paragraph" w:customStyle="1" w:styleId="Default">
    <w:name w:val="Default"/>
    <w:rsid w:val="002D60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D60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Гасникова Ольга Алексеевна</dc:creator>
  <cp:keywords/>
  <dc:description/>
  <cp:lastModifiedBy>Гасникова Ольга Алексеевна</cp:lastModifiedBy>
  <cp:revision>1</cp:revision>
  <dcterms:created xsi:type="dcterms:W3CDTF">2026-06-04T11:03:00Z</dcterms:created>
  <dcterms:modified xsi:type="dcterms:W3CDTF">2026-06-04T11:07:00Z</dcterms:modified>
</cp:coreProperties>
</file>